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743B50" w:rsidR="008D6138" w:rsidRDefault="00000000">
      <w:pPr>
        <w:spacing w:line="240" w:lineRule="auto"/>
        <w:rPr>
          <w:color w:val="878887"/>
          <w:sz w:val="26"/>
          <w:szCs w:val="26"/>
          <w:rFonts w:ascii="Calibri" w:eastAsia="Calibri" w:hAnsi="Calibri" w:cs="Calibri"/>
        </w:rPr>
      </w:pPr>
      <w:r>
        <w:rPr>
          <w:b/>
          <w:color w:val="0033A0"/>
          <w:sz w:val="36"/>
          <w:rFonts w:ascii="Calibri" w:hAnsi="Calibri"/>
        </w:rPr>
        <w:t xml:space="preserve">Solitea Acquires Slovenian ERP Systems Supplier Vasco</w:t>
      </w:r>
      <w:r>
        <w:rPr>
          <w:b/>
          <w:color w:val="0033A0"/>
          <w:sz w:val="26"/>
          <w:rFonts w:ascii="Calibri" w:hAnsi="Calibri"/>
        </w:rPr>
        <w:t xml:space="preserve"> </w:t>
      </w:r>
    </w:p>
    <w:p w14:paraId="00000002" w14:textId="77777777" w:rsidR="008D6138" w:rsidRDefault="008D6138">
      <w:pPr>
        <w:spacing w:line="360" w:lineRule="auto"/>
        <w:rPr>
          <w:rFonts w:ascii="Calibri" w:eastAsia="Calibri" w:hAnsi="Calibri" w:cs="Calibri"/>
          <w:color w:val="878887"/>
          <w:sz w:val="18"/>
          <w:szCs w:val="18"/>
        </w:rPr>
      </w:pPr>
    </w:p>
    <w:p w14:paraId="00000003" w14:textId="77777777" w:rsidR="008D6138" w:rsidRDefault="00000000">
      <w:pPr>
        <w:spacing w:after="280" w:line="360" w:lineRule="auto"/>
        <w:rPr>
          <w:rFonts w:ascii="Calibri" w:eastAsia="Calibri" w:hAnsi="Calibri" w:cs="Calibri"/>
        </w:rPr>
      </w:pPr>
      <w:r>
        <w:rPr>
          <w:rFonts w:ascii="Calibri" w:hAnsi="Calibri"/>
        </w:rPr>
        <w:t xml:space="preserve">Press release</w:t>
      </w:r>
    </w:p>
    <w:p w14:paraId="00000004" w14:textId="633EDBE4" w:rsidR="008D6138" w:rsidRDefault="005F0016">
      <w:pPr>
        <w:jc w:val="both"/>
        <w:rPr>
          <w:b/>
        </w:rPr>
      </w:pPr>
      <w:r>
        <w:t xml:space="preserve">Brno, 28 July - </w:t>
      </w:r>
      <w:hyperlink r:id="rId7">
        <w:r>
          <w:rPr>
            <w:b/>
            <w:color w:val="1155CC"/>
            <w:u w:val="single"/>
          </w:rPr>
          <w:t xml:space="preserve">Solitea</w:t>
        </w:r>
      </w:hyperlink>
      <w:r>
        <w:rPr>
          <w:b/>
        </w:rPr>
        <w:t xml:space="preserve"> has agreed to acquire a 100% share in the Slovenian </w:t>
      </w:r>
      <w:r>
        <w:rPr>
          <w:b/>
          <w:bCs/>
        </w:rPr>
        <w:t xml:space="preserve">developer and seller of enterprise IT systems</w:t>
      </w:r>
      <w:r>
        <w:t xml:space="preserve"> </w:t>
      </w:r>
      <w:hyperlink r:id="rId8">
        <w:r>
          <w:rPr>
            <w:b/>
            <w:color w:val="1155CC"/>
            <w:u w:val="single"/>
          </w:rPr>
          <w:t xml:space="preserve">Vasco</w:t>
        </w:r>
      </w:hyperlink>
      <w:r>
        <w:t xml:space="preserve">.</w:t>
      </w:r>
      <w:r>
        <w:rPr>
          <w:b/>
        </w:rPr>
        <w:t xml:space="preserve"> </w:t>
      </w:r>
      <w:r>
        <w:rPr>
          <w:b/>
        </w:rPr>
        <w:t xml:space="preserve">Vasco will come under the Solitea-owned Slovenian operator SAOP, which brings together companies operating in the Croatian, Slovenian and Serbian markets.</w:t>
      </w:r>
      <w:r>
        <w:rPr>
          <w:b/>
        </w:rPr>
        <w:t xml:space="preserve"> </w:t>
      </w:r>
      <w:r>
        <w:rPr>
          <w:b/>
        </w:rPr>
        <w:t xml:space="preserve">The Vasco acquisition represents another significant expansion of Czechoslovak capital in the Balkans.</w:t>
      </w:r>
    </w:p>
    <w:p w14:paraId="00000005" w14:textId="77777777" w:rsidR="008D6138" w:rsidRDefault="008D6138">
      <w:pPr>
        <w:jc w:val="both"/>
        <w:rPr>
          <w:b/>
        </w:rPr>
      </w:pPr>
    </w:p>
    <w:p w14:paraId="00000006" w14:textId="579F9A4C" w:rsidR="008D6138" w:rsidRPr="006D759F" w:rsidRDefault="00000000">
      <w:pPr>
        <w:jc w:val="both"/>
      </w:pPr>
      <w:r>
        <w:t xml:space="preserve">Vasco računalniški inženiring, d.o.o. programmes and sells human resources management, accounting, retail, wholesale, document retention and other systems and applications.</w:t>
      </w:r>
      <w:r>
        <w:t xml:space="preserve"> </w:t>
      </w:r>
      <w:r>
        <w:t xml:space="preserve">Founded in 1991 by Tomaž Čebašek, its mission at that time was to offer high-quality business and accounting software to Slovenian businesses.</w:t>
      </w:r>
      <w:r>
        <w:t xml:space="preserve"> </w:t>
      </w:r>
      <w:r>
        <w:t xml:space="preserve">Today, Vasco is one of the main actors in the local market and its IT solutions are used by more than 4,200 clients, mainly medium and small businesses.</w:t>
      </w:r>
    </w:p>
    <w:p w14:paraId="00000007" w14:textId="77777777" w:rsidR="008D6138" w:rsidRPr="006D759F" w:rsidRDefault="008D6138">
      <w:pPr>
        <w:jc w:val="both"/>
      </w:pPr>
    </w:p>
    <w:p w14:paraId="00000008" w14:textId="781B62FD" w:rsidR="008D6138" w:rsidRDefault="00CD38D3">
      <w:pPr>
        <w:jc w:val="both"/>
      </w:pPr>
      <w:r>
        <w:t xml:space="preserve">SAOP and Vasco’s first joint project will involve the development of a new POS (Point of Sales) solution for easy administration of cash registers.</w:t>
      </w:r>
      <w:r>
        <w:t xml:space="preserve"> </w:t>
      </w:r>
      <w:r>
        <w:t xml:space="preserve">"By joining forces with Vasco, we gain extensive knowledge and development capabilities.</w:t>
      </w:r>
      <w:r>
        <w:t xml:space="preserve"> </w:t>
      </w:r>
      <w:r>
        <w:t xml:space="preserve">Together we intend to build the best POS solution in the region," says Petra Šinigoj, CEO of SAOP.</w:t>
      </w:r>
      <w:r>
        <w:t xml:space="preserve"> </w:t>
      </w:r>
      <w:r>
        <w:t xml:space="preserve">"Over the medium term, we are also planning on leveraging our combined experience and capabilities to become the best developer and provider of smart cloud solutions," adds Šinigoj.</w:t>
      </w:r>
    </w:p>
    <w:p w14:paraId="00000009" w14:textId="77777777" w:rsidR="008D6138" w:rsidRDefault="008D6138">
      <w:pPr>
        <w:jc w:val="both"/>
      </w:pPr>
    </w:p>
    <w:p w14:paraId="153D62BF" w14:textId="4FBC0A61" w:rsidR="008D6138" w:rsidRDefault="00000000">
      <w:pPr>
        <w:jc w:val="both"/>
      </w:pPr>
      <w:r>
        <w:t xml:space="preserve">In Central and Eastern Europe, Solitea is one of the largest vendors of accounting and business information systems (ERP) designed for the commercial segment as well as for state organisations and non-profit organisations.</w:t>
      </w:r>
      <w:r>
        <w:t xml:space="preserve"> </w:t>
      </w:r>
      <w:r>
        <w:t xml:space="preserve">Solitea entered the Balkan market in 2016 through the acquisition of the aforementioned SAOP, as part of which it has so far integrated 5 local companies it has acquired.</w:t>
      </w:r>
      <w:r>
        <w:t xml:space="preserve"> </w:t>
      </w:r>
      <w:r>
        <w:t xml:space="preserve">"Our vision is to create a strong European IT solutions provider.</w:t>
      </w:r>
      <w:r>
        <w:t xml:space="preserve"> </w:t>
      </w:r>
      <w:r>
        <w:t xml:space="preserve">We understand that our continued ability to provide world-class solutions and outstanding user support hinges upon our readiness to consolidate strong teams ," says Martin Cígler, Chairman of Solitea.</w:t>
      </w:r>
    </w:p>
    <w:p w14:paraId="3F337A66" w14:textId="1AC9D343" w:rsidR="008D6138" w:rsidRDefault="008D6138" w:rsidP="2791E611">
      <w:pPr>
        <w:jc w:val="both"/>
      </w:pPr>
    </w:p>
    <w:p w14:paraId="0000000C" w14:textId="03294738" w:rsidR="008D6138" w:rsidRDefault="00000000" w:rsidP="2791E611">
      <w:pPr>
        <w:jc w:val="both"/>
      </w:pPr>
      <w:r>
        <w:t xml:space="preserve">According to SAOP, the acquisition will not affect Vasco’s clients or employees, who will continue to come under the current executive management.</w:t>
      </w:r>
      <w:r>
        <w:t xml:space="preserve"> </w:t>
      </w:r>
      <w:r>
        <w:t xml:space="preserve">The transaction is subject to approval by the Czech Office for the Protection of Competition (ÚOHS) and its Slovenian counterpart.</w:t>
      </w:r>
      <w:r>
        <w:t xml:space="preserve"> </w:t>
      </w:r>
    </w:p>
    <w:p w14:paraId="0000000D" w14:textId="77777777" w:rsidR="008D6138" w:rsidRDefault="008D6138"/>
    <w:p w14:paraId="0000000E" w14:textId="77777777" w:rsidR="008D6138" w:rsidRDefault="00000000">
      <w:pPr>
        <w:rPr>
          <w:b/>
        </w:rPr>
      </w:pPr>
      <w:r>
        <w:rPr>
          <w:b/>
        </w:rPr>
        <w:t xml:space="preserve">About Solitea</w:t>
      </w:r>
    </w:p>
    <w:p w14:paraId="0000000F" w14:textId="76BB4E3A" w:rsidR="008D6138" w:rsidRDefault="00000000">
      <w:pPr>
        <w:jc w:val="both"/>
      </w:pPr>
      <w:r>
        <w:t xml:space="preserve">Solitea, a.s., is one of Europe's major ICT solutions providers.</w:t>
      </w:r>
      <w:r>
        <w:t xml:space="preserve"> </w:t>
      </w:r>
      <w:r>
        <w:t xml:space="preserve">The company has over 1,400 employees in 7 countries and serves more than 260,000 clients in 35 countries worldwide.</w:t>
      </w:r>
      <w:r>
        <w:t xml:space="preserve"> </w:t>
      </w:r>
      <w:r>
        <w:t xml:space="preserve">Solitea has long been one of the fastest growing IT companies in the region, with consolidated revenues expected at around EUR 130 million in 2022.</w:t>
      </w:r>
      <w:r>
        <w:t xml:space="preserve"> </w:t>
      </w:r>
    </w:p>
    <w:p w14:paraId="00000010" w14:textId="77777777" w:rsidR="008D6138" w:rsidRDefault="008D6138">
      <w:pPr>
        <w:jc w:val="both"/>
      </w:pPr>
    </w:p>
    <w:p w14:paraId="00000011" w14:textId="06CC00CB" w:rsidR="008D6138" w:rsidRDefault="00000000">
      <w:pPr>
        <w:jc w:val="both"/>
      </w:pPr>
      <w:r>
        <w:t xml:space="preserve">In recent years, Solitea has completed dozens of significant IT acquisitions in the Czech Republic and Slovakia (including Altus software, Aquasoft, Axiom, BI Experts, CDL SYSTEM, Cígler software, Clever Decision, D3Soft, Dotykačka, Dynamica, GEMMA Systems, J.K.R., Mainstream, Smart Software, Techniserv IT, Vema, WBI) and in the Balkans (Billans, MIT Informatika, SAOP).</w:t>
      </w:r>
    </w:p>
    <w:p w14:paraId="3FF0EBF4" w14:textId="134101F1" w:rsidR="1DA1D03D" w:rsidRDefault="1DA1D03D" w:rsidP="1DA1D03D">
      <w:pPr>
        <w:jc w:val="both"/>
      </w:pPr>
    </w:p>
    <w:p w14:paraId="00000012" w14:textId="77777777" w:rsidR="008D6138" w:rsidRDefault="00000000">
      <w:pPr>
        <w:jc w:val="both"/>
      </w:pPr>
      <w:r>
        <w:t xml:space="preserve">Solitea has for long been strengthening its position as a major European IT supplier for commercial operators and governments.</w:t>
      </w:r>
      <w:r>
        <w:t xml:space="preserve"> </w:t>
      </w:r>
      <w:r>
        <w:t xml:space="preserve">The majority owners of Solitea are the Slovak private equity fund Sandberg Capital and Martin Cígler.</w:t>
      </w:r>
      <w:r>
        <w:t xml:space="preserve"> </w:t>
      </w:r>
      <w:r>
        <w:t xml:space="preserve">More at </w:t>
      </w:r>
      <w:hyperlink r:id="rId9">
        <w:r>
          <w:rPr>
            <w:color w:val="1155CC"/>
            <w:u w:val="single"/>
          </w:rPr>
          <w:t xml:space="preserve">www.solitea.com</w:t>
        </w:r>
      </w:hyperlink>
      <w:r>
        <w:t xml:space="preserve">.</w:t>
      </w:r>
    </w:p>
    <w:p w14:paraId="00000013" w14:textId="77777777" w:rsidR="008D6138" w:rsidRDefault="008D6138">
      <w:pPr>
        <w:jc w:val="both"/>
      </w:pPr>
    </w:p>
    <w:p w14:paraId="00000014" w14:textId="07E9940C" w:rsidR="008D6138" w:rsidRDefault="00000000">
      <w:pPr>
        <w:jc w:val="both"/>
        <w:rPr>
          <w:b/>
        </w:rPr>
      </w:pPr>
      <w:r>
        <w:rPr>
          <w:b/>
        </w:rPr>
        <w:t xml:space="preserve">About SAOP</w:t>
      </w:r>
    </w:p>
    <w:p w14:paraId="00000015" w14:textId="34182F5D" w:rsidR="008D6138" w:rsidRDefault="00CD38D3">
      <w:pPr>
        <w:jc w:val="both"/>
      </w:pPr>
      <w:r>
        <w:t xml:space="preserve">SAOP is one of Slovenia's leading providers of enterprise information systems for the private sector, including accounting, trading and manufacturing companies, as well as public institutions.</w:t>
      </w:r>
      <w:r>
        <w:t xml:space="preserve"> </w:t>
      </w:r>
      <w:r>
        <w:t xml:space="preserve">Founded in 1987, the company was among the first operators to come up with their own enterprise system, iCenter.</w:t>
      </w:r>
      <w:r>
        <w:t xml:space="preserve"> </w:t>
      </w:r>
      <w:r>
        <w:t xml:space="preserve">iCenter is a powerful ERP tool designed to improve the efficiency of complex enterprise processes in small and medium-sized businesses and public institutions.</w:t>
      </w:r>
      <w:r>
        <w:t xml:space="preserve"> </w:t>
      </w:r>
    </w:p>
    <w:p w14:paraId="00000016" w14:textId="77777777" w:rsidR="008D6138" w:rsidRDefault="008D6138">
      <w:pPr>
        <w:jc w:val="both"/>
      </w:pPr>
    </w:p>
    <w:p w14:paraId="00000017" w14:textId="1BED9206" w:rsidR="008D6138" w:rsidRDefault="00000000">
      <w:pPr>
        <w:jc w:val="both"/>
      </w:pPr>
      <w:r>
        <w:t xml:space="preserve">In 2004, SAOP started to develop the Minimax cloud solution, which has evolved into the leading accounting software package on the Slovenian market used by business people, consultants and accountants.</w:t>
      </w:r>
      <w:r>
        <w:t xml:space="preserve"> </w:t>
      </w:r>
      <w:r>
        <w:t xml:space="preserve">In 2016, SAOP became a member of the Solitea Group, and in recent years it has acquired MIT Informatika (2019) and Opal Informatika (2020).</w:t>
      </w:r>
      <w:r>
        <w:t xml:space="preserve"> </w:t>
      </w:r>
      <w:r>
        <w:t xml:space="preserve">Today, SAOP, which includes several subsidiaries in Croatia and Serbia, employs more than 250 experts.</w:t>
      </w:r>
    </w:p>
    <w:p w14:paraId="00000018" w14:textId="77777777" w:rsidR="008D6138" w:rsidRDefault="008D6138"/>
    <w:p w14:paraId="00000019" w14:textId="77777777" w:rsidR="008D6138" w:rsidRDefault="00000000">
      <w:pPr>
        <w:rPr>
          <w:b/>
        </w:rPr>
      </w:pPr>
      <w:r>
        <w:rPr>
          <w:b/>
        </w:rPr>
        <w:t xml:space="preserve">For further information, please contact:</w:t>
      </w:r>
    </w:p>
    <w:p w14:paraId="0000001A" w14:textId="77777777" w:rsidR="008D6138" w:rsidRDefault="00000000">
      <w:pPr>
        <w:numPr>
          <w:ilvl w:val="0"/>
          <w:numId w:val="1"/>
        </w:numPr>
      </w:pPr>
      <w:r>
        <w:t xml:space="preserve">Solitea:</w:t>
      </w:r>
      <w:r>
        <w:t xml:space="preserve"> </w:t>
      </w:r>
      <w:r>
        <w:t xml:space="preserve">Michaela Raffayová, </w:t>
      </w:r>
      <w:hyperlink r:id="rId10">
        <w:r>
          <w:rPr>
            <w:color w:val="1155CC"/>
            <w:u w:val="single"/>
          </w:rPr>
          <w:t xml:space="preserve">michaela.raffayova@solitea.sk</w:t>
        </w:r>
      </w:hyperlink>
      <w:r>
        <w:t xml:space="preserve">, +421 948 939 342</w:t>
      </w:r>
    </w:p>
    <w:sectPr w:rsidR="008D6138" w:rsidSect="00EE1ABA">
      <w:headerReference w:type="default" r:id="rId11"/>
      <w:pgSz w:w="11909" w:h="16834"/>
      <w:pgMar w:top="1560" w:right="1440" w:bottom="1296"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BFB9" w14:textId="77777777" w:rsidR="00C24E42" w:rsidRDefault="00C24E42" w:rsidP="00EE1ABA">
      <w:pPr>
        <w:spacing w:line="240" w:lineRule="auto"/>
      </w:pPr>
      <w:r>
        <w:separator/>
      </w:r>
    </w:p>
  </w:endnote>
  <w:endnote w:type="continuationSeparator" w:id="0">
    <w:p w14:paraId="013A0FB1" w14:textId="77777777" w:rsidR="00C24E42" w:rsidRDefault="00C24E42" w:rsidP="00EE1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C07B" w14:textId="77777777" w:rsidR="00C24E42" w:rsidRDefault="00C24E42" w:rsidP="00EE1ABA">
      <w:pPr>
        <w:spacing w:line="240" w:lineRule="auto"/>
      </w:pPr>
      <w:r>
        <w:separator/>
      </w:r>
    </w:p>
  </w:footnote>
  <w:footnote w:type="continuationSeparator" w:id="0">
    <w:p w14:paraId="1030BCF4" w14:textId="77777777" w:rsidR="00C24E42" w:rsidRDefault="00C24E42" w:rsidP="00EE1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986D" w14:textId="555EB56F" w:rsidR="00EE1ABA" w:rsidRDefault="00EE1ABA">
    <w:pPr>
      <w:pStyle w:val="Hlavika"/>
    </w:pPr>
    <w:r>
      <w:drawing>
        <wp:anchor distT="0" distB="0" distL="114300" distR="114300" simplePos="0" relativeHeight="251658240" behindDoc="0" locked="0" layoutInCell="1" allowOverlap="1" wp14:anchorId="2D63428F" wp14:editId="24506746">
          <wp:simplePos x="0" y="0"/>
          <wp:positionH relativeFrom="column">
            <wp:posOffset>-230587</wp:posOffset>
          </wp:positionH>
          <wp:positionV relativeFrom="page">
            <wp:posOffset>119104</wp:posOffset>
          </wp:positionV>
          <wp:extent cx="2005330" cy="523875"/>
          <wp:effectExtent l="0" t="0" r="0" b="9525"/>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2005330" cy="523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C062A"/>
    <w:multiLevelType w:val="multilevel"/>
    <w:tmpl w:val="42669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20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dirty" w:grammar="dirty"/>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138"/>
    <w:rsid w:val="00013723"/>
    <w:rsid w:val="000606A9"/>
    <w:rsid w:val="0008432B"/>
    <w:rsid w:val="00125D01"/>
    <w:rsid w:val="001785C4"/>
    <w:rsid w:val="00297FCE"/>
    <w:rsid w:val="005F0016"/>
    <w:rsid w:val="006D759F"/>
    <w:rsid w:val="007C0D66"/>
    <w:rsid w:val="008D07D7"/>
    <w:rsid w:val="008D59A0"/>
    <w:rsid w:val="008D6138"/>
    <w:rsid w:val="008F0870"/>
    <w:rsid w:val="00A7136D"/>
    <w:rsid w:val="00C24E42"/>
    <w:rsid w:val="00C64454"/>
    <w:rsid w:val="00CD38D3"/>
    <w:rsid w:val="00DD310C"/>
    <w:rsid w:val="00DE088E"/>
    <w:rsid w:val="00EE1ABA"/>
    <w:rsid w:val="00FF53EC"/>
    <w:rsid w:val="010BAD5E"/>
    <w:rsid w:val="074B9380"/>
    <w:rsid w:val="08E643AB"/>
    <w:rsid w:val="0AAE7A16"/>
    <w:rsid w:val="0D1AE6F2"/>
    <w:rsid w:val="180F545E"/>
    <w:rsid w:val="18EF422C"/>
    <w:rsid w:val="1DA1D03D"/>
    <w:rsid w:val="22659A20"/>
    <w:rsid w:val="24FE7BC0"/>
    <w:rsid w:val="2791E611"/>
    <w:rsid w:val="2A9DA987"/>
    <w:rsid w:val="2DBFE18D"/>
    <w:rsid w:val="2E932615"/>
    <w:rsid w:val="306CFCF9"/>
    <w:rsid w:val="3246D3DD"/>
    <w:rsid w:val="335F0F54"/>
    <w:rsid w:val="3B6E2B07"/>
    <w:rsid w:val="3B8DDF29"/>
    <w:rsid w:val="3C415833"/>
    <w:rsid w:val="3DB55516"/>
    <w:rsid w:val="3F336A8E"/>
    <w:rsid w:val="40A76771"/>
    <w:rsid w:val="449CE3FF"/>
    <w:rsid w:val="4AA1EBC7"/>
    <w:rsid w:val="4D408EE3"/>
    <w:rsid w:val="5111F794"/>
    <w:rsid w:val="5D392A95"/>
    <w:rsid w:val="5DECFC86"/>
    <w:rsid w:val="5F748461"/>
    <w:rsid w:val="61076B1D"/>
    <w:rsid w:val="63F97D78"/>
    <w:rsid w:val="67EEFA06"/>
    <w:rsid w:val="69C8D0EA"/>
    <w:rsid w:val="6CBAE345"/>
    <w:rsid w:val="6DF401CE"/>
    <w:rsid w:val="74640D9B"/>
    <w:rsid w:val="74BD3E56"/>
    <w:rsid w:val="756D0679"/>
    <w:rsid w:val="759D2C24"/>
    <w:rsid w:val="767070AC"/>
    <w:rsid w:val="7FB975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0A1F7"/>
  <w15:docId w15:val="{D3674D11-D651-4931-A69C-D70F1A02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E1ABA"/>
    <w:pPr>
      <w:tabs>
        <w:tab w:val="center" w:pos="4536"/>
        <w:tab w:val="right" w:pos="9072"/>
      </w:tabs>
      <w:spacing w:line="240" w:lineRule="auto"/>
    </w:p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table" w:customStyle="1" w:styleId="TableNormal1">
    <w:name w:val="Table Normal1"/>
    <w:rsid w:val="00DD310C"/>
    <w:tblPr>
      <w:tblCellMar>
        <w:top w:w="0" w:type="dxa"/>
        <w:left w:w="0" w:type="dxa"/>
        <w:bottom w:w="0" w:type="dxa"/>
        <w:right w:w="0" w:type="dxa"/>
      </w:tblCellMar>
    </w:tblPr>
  </w:style>
  <w:style w:type="character" w:customStyle="1" w:styleId="HlavikaChar">
    <w:name w:val="Hlavička Char"/>
    <w:basedOn w:val="Predvolenpsmoodseku"/>
    <w:link w:val="Hlavika"/>
    <w:uiPriority w:val="99"/>
    <w:rsid w:val="00EE1ABA"/>
  </w:style>
  <w:style w:type="paragraph" w:styleId="Pta">
    <w:name w:val="footer"/>
    <w:basedOn w:val="Normlny"/>
    <w:link w:val="PtaChar"/>
    <w:uiPriority w:val="99"/>
    <w:unhideWhenUsed/>
    <w:rsid w:val="00EE1ABA"/>
    <w:pPr>
      <w:tabs>
        <w:tab w:val="center" w:pos="4536"/>
        <w:tab w:val="right" w:pos="9072"/>
      </w:tabs>
      <w:spacing w:line="240" w:lineRule="auto"/>
    </w:pPr>
  </w:style>
  <w:style w:type="character" w:customStyle="1" w:styleId="PtaChar">
    <w:name w:val="Päta Char"/>
    <w:basedOn w:val="Predvolenpsmoodseku"/>
    <w:link w:val="Pta"/>
    <w:uiPriority w:val="99"/>
    <w:rsid w:val="00EE1ABA"/>
  </w:style>
  <w:style w:type="character" w:styleId="Hypertextovprepojenie">
    <w:name w:val="Hyperlink"/>
    <w:basedOn w:val="Predvolenpsmoodseku"/>
    <w:uiPriority w:val="99"/>
    <w:semiHidden/>
    <w:unhideWhenUsed/>
    <w:rsid w:val="00EE1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hyperlink" Target="https://www.vasco.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lite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chaela.raffayova@solitea.sk" TargetMode="External"/><Relationship Id="rId4" Type="http://schemas.openxmlformats.org/officeDocument/2006/relationships/webSettings" Target="webSettings.xml"/><Relationship Id="rId9" Type="http://schemas.openxmlformats.org/officeDocument/2006/relationships/hyperlink" Target="http://www.solite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Raffayová Michaela</dc:creator>
  <cp:lastModifiedBy>Raffayová Michaela</cp:lastModifiedBy>
  <cp:revision>10</cp:revision>
  <dcterms:created xsi:type="dcterms:W3CDTF">2022-07-28T09:08:00Z</dcterms:created>
  <dcterms:modified xsi:type="dcterms:W3CDTF">2022-07-28T09:50:00Z</dcterms:modified>
</cp:coreProperties>
</file>